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charts/chart1.xml" ContentType="application/vnd.openxmlformats-officedocument.drawingml.chart+xml"/>
  <Override PartName="/drs/theme/themeOverride1.xml" ContentType="application/vnd.openxmlformats-officedocument.themeOverride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chart" Target="charts/chart1.xml"/></Relationships>
</file>

<file path=drs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zhangjing\Desktop\&#26032;&#24314;%20Microsoft%20Excel%20&#24037;&#20316;&#34920;.xlsx" TargetMode="External"/><Relationship Id="rId1" Type="http://schemas.openxmlformats.org/officeDocument/2006/relationships/themeOverride" Target="../theme/themeOverride1.xml"/></Relationships>
</file>

<file path=drs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1"/>
          <c:order val="1"/>
          <c:tx>
            <c:strRef>
              <c:f>专利类型及法律状态!$C$13:$C$17</c:f>
              <c:strCache>
                <c:ptCount val="1"/>
                <c:pt idx="0">
                  <c:v>审中 有效 无效 其他 无效</c:v>
                </c:pt>
              </c:strCache>
            </c:strRef>
          </c:tx>
          <c:dPt>
            <c:idx val="4"/>
            <c:bubble3D val="0"/>
            <c:spPr>
              <a:solidFill>
                <a:sysClr val="window" lastClr="FFFFFF"/>
              </a:solidFill>
            </c:spPr>
          </c:dPt>
          <c:dLbls>
            <c:dLbl>
              <c:idx val="0"/>
              <c:layout>
                <c:manualLayout>
                  <c:x val="2.5378827646544182E-2"/>
                  <c:y val="0.1419499125109361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8.8924523440680595E-2"/>
                  <c:y val="-0.10578160222250076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4.3882108486439197E-2"/>
                  <c:y val="0.21296296296296297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1.1384076990376203E-2"/>
                  <c:y val="-0.1005632108486439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3.3677274715660545E-2"/>
                  <c:y val="-1.29946777486147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专利类型及法律状态!$C$13:$C$17</c:f>
              <c:strCache>
                <c:ptCount val="5"/>
                <c:pt idx="0">
                  <c:v>审中</c:v>
                </c:pt>
                <c:pt idx="1">
                  <c:v>有效</c:v>
                </c:pt>
                <c:pt idx="2">
                  <c:v>无效</c:v>
                </c:pt>
                <c:pt idx="3">
                  <c:v>其他</c:v>
                </c:pt>
                <c:pt idx="4">
                  <c:v>无效</c:v>
                </c:pt>
              </c:strCache>
            </c:strRef>
          </c:cat>
          <c:val>
            <c:numRef>
              <c:f>专利类型及法律状态!$D$13:$D$17</c:f>
              <c:numCache>
                <c:formatCode>General</c:formatCode>
                <c:ptCount val="5"/>
                <c:pt idx="0">
                  <c:v>34</c:v>
                </c:pt>
                <c:pt idx="1">
                  <c:v>482</c:v>
                </c:pt>
                <c:pt idx="2">
                  <c:v>765</c:v>
                </c:pt>
                <c:pt idx="3">
                  <c:v>95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  <c:pieChart>
        <c:varyColors val="1"/>
        <c:ser>
          <c:idx val="0"/>
          <c:order val="0"/>
          <c:tx>
            <c:strRef>
              <c:f>专利类型及法律状态!$C$11:$C$12</c:f>
              <c:strCache>
                <c:ptCount val="1"/>
                <c:pt idx="0">
                  <c:v>发明 实用新型</c:v>
                </c:pt>
              </c:strCache>
            </c:strRef>
          </c:tx>
          <c:spPr>
            <a:solidFill>
              <a:sysClr val="window" lastClr="FFFFFF"/>
            </a:solidFill>
            <a:effectLst>
              <a:outerShdw blurRad="50800" dist="50800" dir="5400000" sx="62000" sy="62000" algn="ctr" rotWithShape="0">
                <a:srgbClr val="000000">
                  <a:alpha val="43137"/>
                </a:srgbClr>
              </a:outerShdw>
            </a:effectLst>
          </c:spPr>
          <c:explosion val="71"/>
          <c:dPt>
            <c:idx val="0"/>
            <c:bubble3D val="0"/>
            <c:explosion val="0"/>
            <c:spPr>
              <a:solidFill>
                <a:schemeClr val="tx2"/>
              </a:solidFill>
              <a:effectLst>
                <a:outerShdw blurRad="50800" dist="50800" dir="5400000" sx="62000" sy="62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1"/>
            <c:bubble3D val="0"/>
            <c:explosion val="0"/>
          </c:dPt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3026596675415572"/>
                  <c:y val="-5.1002478856809561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</c:dLbls>
          <c:cat>
            <c:strRef>
              <c:f>专利类型及法律状态!$C$11:$C$12</c:f>
              <c:strCache>
                <c:ptCount val="2"/>
                <c:pt idx="0">
                  <c:v>发明</c:v>
                </c:pt>
                <c:pt idx="1">
                  <c:v>实用新型</c:v>
                </c:pt>
              </c:strCache>
            </c:strRef>
          </c:cat>
          <c:val>
            <c:numRef>
              <c:f>专利类型及法律状态!$D$11:$D$12</c:f>
              <c:numCache>
                <c:formatCode>General</c:formatCode>
                <c:ptCount val="2"/>
                <c:pt idx="0">
                  <c:v>1376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drs/downrev.xml><?xml version="1.0" encoding="utf-8"?>
<a:downRevStg xmlns:a="http://schemas.openxmlformats.org/drawingml/2006/main" shapeCheckSum="BheIk+X7fJMTUEG4NFWqeF==&#10;" textCheckSum="" ver="1">
  <a:bounds l="2353" t="709" r="9553" b="5029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openxmlformats.org/drawingml/2006/chart">
      <c:chart xmlns:c="http://schemas.openxmlformats.org/drawingml/2006/chart" xmlns:r="http://schemas.openxmlformats.org/officeDocument/2006/relationships" r:id="rId1"/>
    </a:graphicData>
  </a:graphic>
</wp:e2oholder>
</file>

<file path=drs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